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7">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9">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D">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0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highlight w:val="white"/>
          <w:rtl w:val="0"/>
        </w:rPr>
        <w:t xml:space="preserve">NOTE CONCEPTUELLE SUR LES DESCENTES POUR LA CREATION DES CLUBS TUBAKARORERO </w:t>
      </w:r>
      <w:r w:rsidDel="00000000" w:rsidR="00000000" w:rsidRPr="00000000">
        <w:rPr>
          <w:rFonts w:ascii="Times New Roman" w:cs="Times New Roman" w:eastAsia="Times New Roman" w:hAnsi="Times New Roman"/>
          <w:b w:val="1"/>
          <w:sz w:val="24"/>
          <w:szCs w:val="24"/>
          <w:rtl w:val="0"/>
        </w:rPr>
        <w:t xml:space="preserve">A L’UNIVERSITE DU BURUNDI/CAMPUS KIRIRI (BUJUMBURA), UNIVERSITE POLYTECHNIQUE INTÉGRÉE DE CIBITOKE, INSTITUT UNIVERSITAIRE DES LACS DE KIRUNDO</w:t>
      </w:r>
    </w:p>
    <w:p w:rsidR="00000000" w:rsidDel="00000000" w:rsidP="00000000" w:rsidRDefault="00000000" w:rsidRPr="00000000" w14:paraId="00000010">
      <w:pPr>
        <w:jc w:val="center"/>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before="965" w:line="240" w:lineRule="auto"/>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center"/>
        <w:rPr>
          <w:rFonts w:ascii="Times New Roman" w:cs="Times New Roman" w:eastAsia="Times New Roman" w:hAnsi="Times New Roman"/>
          <w:b w:val="1"/>
          <w:i w:val="0"/>
          <w:smallCaps w:val="0"/>
          <w:strike w:val="0"/>
          <w:color w:val="222222"/>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highlight w:val="white"/>
          <w:u w:val="none"/>
          <w:vertAlign w:val="baseline"/>
          <w:rtl w:val="0"/>
        </w:rPr>
        <w:t xml:space="preserve">A PROPOS </w:t>
      </w:r>
    </w:p>
    <w:p w:rsidR="00000000" w:rsidDel="00000000" w:rsidP="00000000" w:rsidRDefault="00000000" w:rsidRPr="00000000" w14:paraId="0000001A">
      <w:pPr>
        <w:rPr>
          <w:rFonts w:ascii="Times New Roman" w:cs="Times New Roman" w:eastAsia="Times New Roman" w:hAnsi="Times New Roman"/>
          <w:b w:val="1"/>
          <w:color w:val="222222"/>
          <w:sz w:val="24"/>
          <w:szCs w:val="24"/>
          <w:highlight w:val="white"/>
        </w:rPr>
      </w:pPr>
      <w:r w:rsidDel="00000000" w:rsidR="00000000" w:rsidRPr="00000000">
        <w:rPr>
          <w:rtl w:val="0"/>
        </w:rPr>
      </w:r>
    </w:p>
    <w:tbl>
      <w:tblPr>
        <w:tblStyle w:val="Table1"/>
        <w:tblW w:w="87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22"/>
        <w:gridCol w:w="6662"/>
        <w:tblGridChange w:id="0">
          <w:tblGrid>
            <w:gridCol w:w="2122"/>
            <w:gridCol w:w="6662"/>
          </w:tblGrid>
        </w:tblGridChange>
      </w:tblGrid>
      <w:tr>
        <w:trPr>
          <w:cantSplit w:val="0"/>
          <w:tblHeader w:val="0"/>
        </w:trPr>
        <w:tc>
          <w:tcPr/>
          <w:p w:rsidR="00000000" w:rsidDel="00000000" w:rsidP="00000000" w:rsidRDefault="00000000" w:rsidRPr="00000000" w14:paraId="0000001B">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PROJET </w:t>
            </w:r>
          </w:p>
        </w:tc>
        <w:tc>
          <w:tcPr/>
          <w:p w:rsidR="00000000" w:rsidDel="00000000" w:rsidP="00000000" w:rsidRDefault="00000000" w:rsidRPr="00000000" w14:paraId="0000001C">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TUBAKARORERO/ABEM, CARE Burundi</w:t>
            </w:r>
          </w:p>
        </w:tc>
      </w:tr>
      <w:tr>
        <w:trPr>
          <w:cantSplit w:val="0"/>
          <w:trHeight w:val="1129" w:hRule="atLeast"/>
          <w:tblHeader w:val="0"/>
        </w:trPr>
        <w:tc>
          <w:tcPr/>
          <w:p w:rsidR="00000000" w:rsidDel="00000000" w:rsidP="00000000" w:rsidRDefault="00000000" w:rsidRPr="00000000" w14:paraId="0000001D">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ACTIVITE </w:t>
            </w:r>
          </w:p>
        </w:tc>
        <w:tc>
          <w:tcPr/>
          <w:p w:rsidR="00000000" w:rsidDel="00000000" w:rsidP="00000000" w:rsidRDefault="00000000" w:rsidRPr="00000000" w14:paraId="0000001E">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Descente de création des Clubs Tubakarorero dans 3 universités: Université du Burundi/campus kiriri (Bujumbura), Institut polytechnique intégrée (Cibitoke), Institut polytechnique des lacs (Kirundo).</w:t>
            </w:r>
          </w:p>
          <w:p w:rsidR="00000000" w:rsidDel="00000000" w:rsidP="00000000" w:rsidRDefault="00000000" w:rsidRPr="00000000" w14:paraId="0000001F">
            <w:pPr>
              <w:rPr>
                <w:rFonts w:ascii="Times New Roman" w:cs="Times New Roman" w:eastAsia="Times New Roman" w:hAnsi="Times New Roman"/>
                <w:color w:val="222222"/>
                <w:sz w:val="24"/>
                <w:szCs w:val="24"/>
                <w:highlight w:val="white"/>
              </w:rPr>
            </w:pPr>
            <w:r w:rsidDel="00000000" w:rsidR="00000000" w:rsidRPr="00000000">
              <w:rPr>
                <w:rtl w:val="0"/>
              </w:rPr>
            </w:r>
          </w:p>
        </w:tc>
      </w:tr>
      <w:tr>
        <w:trPr>
          <w:cantSplit w:val="0"/>
          <w:tblHeader w:val="0"/>
        </w:trPr>
        <w:tc>
          <w:tcPr/>
          <w:p w:rsidR="00000000" w:rsidDel="00000000" w:rsidP="00000000" w:rsidRDefault="00000000" w:rsidRPr="00000000" w14:paraId="00000020">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DATE</w:t>
            </w:r>
          </w:p>
        </w:tc>
        <w:tc>
          <w:tcPr/>
          <w:p w:rsidR="00000000" w:rsidDel="00000000" w:rsidP="00000000" w:rsidRDefault="00000000" w:rsidRPr="00000000" w14:paraId="00000021">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13 Mars 2024</w:t>
            </w:r>
          </w:p>
        </w:tc>
      </w:tr>
      <w:tr>
        <w:trPr>
          <w:cantSplit w:val="0"/>
          <w:tblHeader w:val="0"/>
        </w:trPr>
        <w:tc>
          <w:tcPr/>
          <w:p w:rsidR="00000000" w:rsidDel="00000000" w:rsidP="00000000" w:rsidRDefault="00000000" w:rsidRPr="00000000" w14:paraId="00000022">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RESPONSABLE</w:t>
            </w:r>
          </w:p>
        </w:tc>
        <w:tc>
          <w:tcPr/>
          <w:p w:rsidR="00000000" w:rsidDel="00000000" w:rsidP="00000000" w:rsidRDefault="00000000" w:rsidRPr="00000000" w14:paraId="00000023">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Bujumbura : Mutore Benny-Prince</w:t>
            </w:r>
          </w:p>
          <w:p w:rsidR="00000000" w:rsidDel="00000000" w:rsidP="00000000" w:rsidRDefault="00000000" w:rsidRPr="00000000" w14:paraId="00000024">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Kirundo : Herve Rugamba</w:t>
            </w:r>
          </w:p>
          <w:p w:rsidR="00000000" w:rsidDel="00000000" w:rsidP="00000000" w:rsidRDefault="00000000" w:rsidRPr="00000000" w14:paraId="00000025">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Cibitoke : Jerry Ikorineza</w:t>
            </w:r>
          </w:p>
        </w:tc>
      </w:tr>
      <w:tr>
        <w:trPr>
          <w:cantSplit w:val="0"/>
          <w:tblHeader w:val="0"/>
        </w:trPr>
        <w:tc>
          <w:tcPr/>
          <w:p w:rsidR="00000000" w:rsidDel="00000000" w:rsidP="00000000" w:rsidRDefault="00000000" w:rsidRPr="00000000" w14:paraId="00000026">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BUDGET</w:t>
            </w:r>
          </w:p>
        </w:tc>
        <w:tc>
          <w:tcPr/>
          <w:p w:rsidR="00000000" w:rsidDel="00000000" w:rsidP="00000000" w:rsidRDefault="00000000" w:rsidRPr="00000000" w14:paraId="00000027">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Bujumbura : 110000 Fbu</w:t>
            </w:r>
          </w:p>
          <w:p w:rsidR="00000000" w:rsidDel="00000000" w:rsidP="00000000" w:rsidRDefault="00000000" w:rsidRPr="00000000" w14:paraId="00000028">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Kirundo : 310000 Fbu</w:t>
            </w:r>
          </w:p>
          <w:p w:rsidR="00000000" w:rsidDel="00000000" w:rsidP="00000000" w:rsidRDefault="00000000" w:rsidRPr="00000000" w14:paraId="00000029">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Cibitoke : 130000 Fbu</w:t>
            </w:r>
          </w:p>
        </w:tc>
      </w:tr>
      <w:tr>
        <w:trPr>
          <w:cantSplit w:val="0"/>
          <w:tblHeader w:val="0"/>
        </w:trPr>
        <w:tc>
          <w:tcPr/>
          <w:p w:rsidR="00000000" w:rsidDel="00000000" w:rsidP="00000000" w:rsidRDefault="00000000" w:rsidRPr="00000000" w14:paraId="0000002A">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NUMERO LUMICASH</w:t>
            </w:r>
          </w:p>
        </w:tc>
        <w:tc>
          <w:tcPr/>
          <w:p w:rsidR="00000000" w:rsidDel="00000000" w:rsidP="00000000" w:rsidRDefault="00000000" w:rsidRPr="00000000" w14:paraId="0000002B">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Mutore Benny-Prince : </w:t>
            </w:r>
            <w:r w:rsidDel="00000000" w:rsidR="00000000" w:rsidRPr="00000000">
              <w:rPr>
                <w:rFonts w:ascii="Times New Roman" w:cs="Times New Roman" w:eastAsia="Times New Roman" w:hAnsi="Times New Roman"/>
                <w:b w:val="1"/>
                <w:color w:val="222222"/>
                <w:sz w:val="24"/>
                <w:szCs w:val="24"/>
                <w:rtl w:val="0"/>
              </w:rPr>
              <w:t xml:space="preserve">61 25 30 13</w:t>
            </w: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Herve Rugamba: </w:t>
            </w:r>
            <w:r w:rsidDel="00000000" w:rsidR="00000000" w:rsidRPr="00000000">
              <w:rPr>
                <w:rFonts w:ascii="Times New Roman" w:cs="Times New Roman" w:eastAsia="Times New Roman" w:hAnsi="Times New Roman"/>
                <w:b w:val="1"/>
                <w:color w:val="222222"/>
                <w:sz w:val="24"/>
                <w:szCs w:val="24"/>
                <w:highlight w:val="white"/>
                <w:rtl w:val="0"/>
              </w:rPr>
              <w:t xml:space="preserve">68 00 69 46</w:t>
            </w:r>
            <w:r w:rsidDel="00000000" w:rsidR="00000000" w:rsidRPr="00000000">
              <w:rPr>
                <w:rFonts w:ascii="Times New Roman" w:cs="Times New Roman" w:eastAsia="Times New Roman" w:hAnsi="Times New Roman"/>
                <w:color w:val="222222"/>
                <w:sz w:val="24"/>
                <w:szCs w:val="24"/>
                <w:highlight w:val="white"/>
                <w:rtl w:val="0"/>
              </w:rPr>
              <w:t xml:space="preserve"> </w:t>
            </w:r>
          </w:p>
          <w:p w:rsidR="00000000" w:rsidDel="00000000" w:rsidP="00000000" w:rsidRDefault="00000000" w:rsidRPr="00000000" w14:paraId="0000002D">
            <w:pPr>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Jerry Ikorineza : </w:t>
            </w:r>
            <w:r w:rsidDel="00000000" w:rsidR="00000000" w:rsidRPr="00000000">
              <w:rPr>
                <w:rFonts w:ascii="Times New Roman" w:cs="Times New Roman" w:eastAsia="Times New Roman" w:hAnsi="Times New Roman"/>
                <w:b w:val="1"/>
                <w:color w:val="222222"/>
                <w:sz w:val="24"/>
                <w:szCs w:val="24"/>
                <w:rtl w:val="0"/>
              </w:rPr>
              <w:t xml:space="preserve">61 53 65 62</w:t>
            </w:r>
            <w:r w:rsidDel="00000000" w:rsidR="00000000" w:rsidRPr="00000000">
              <w:rPr>
                <w:rtl w:val="0"/>
              </w:rPr>
            </w:r>
          </w:p>
        </w:tc>
      </w:tr>
    </w:tbl>
    <w:p w:rsidR="00000000" w:rsidDel="00000000" w:rsidP="00000000" w:rsidRDefault="00000000" w:rsidRPr="00000000" w14:paraId="0000002E">
      <w:pPr>
        <w:rPr>
          <w:rFonts w:ascii="Times New Roman" w:cs="Times New Roman" w:eastAsia="Times New Roman" w:hAnsi="Times New Roman"/>
          <w:color w:val="222222"/>
          <w:sz w:val="24"/>
          <w:szCs w:val="24"/>
          <w:highlight w:val="white"/>
        </w:rPr>
      </w:pPr>
      <w:r w:rsidDel="00000000" w:rsidR="00000000" w:rsidRPr="00000000">
        <w:rPr>
          <w:rtl w:val="0"/>
        </w:rPr>
      </w:r>
    </w:p>
    <w:p w:rsidR="00000000" w:rsidDel="00000000" w:rsidP="00000000" w:rsidRDefault="00000000" w:rsidRPr="00000000" w14:paraId="0000002F">
      <w:pPr>
        <w:numPr>
          <w:ilvl w:val="0"/>
          <w:numId w:val="6"/>
        </w:numPr>
        <w:spacing w:after="240" w:before="24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u w:val="single"/>
          <w:rtl w:val="0"/>
        </w:rPr>
        <w:t xml:space="preserve">CONTEXTE ET JUSTIFICATION </w:t>
      </w:r>
      <w:r w:rsidDel="00000000" w:rsidR="00000000" w:rsidRPr="00000000">
        <w:rPr>
          <w:rtl w:val="0"/>
        </w:rPr>
      </w:r>
    </w:p>
    <w:p w:rsidR="00000000" w:rsidDel="00000000" w:rsidP="00000000" w:rsidRDefault="00000000" w:rsidRPr="00000000" w14:paraId="00000030">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Selon </w:t>
      </w:r>
      <w:r w:rsidDel="00000000" w:rsidR="00000000" w:rsidRPr="00000000">
        <w:rPr>
          <w:rFonts w:ascii="Times New Roman" w:cs="Times New Roman" w:eastAsia="Times New Roman" w:hAnsi="Times New Roman"/>
          <w:color w:val="222222"/>
          <w:sz w:val="24"/>
          <w:szCs w:val="24"/>
          <w:rtl w:val="0"/>
        </w:rPr>
        <w:t xml:space="preserve">l’</w:t>
      </w:r>
      <w:r w:rsidDel="00000000" w:rsidR="00000000" w:rsidRPr="00000000">
        <w:rPr>
          <w:rFonts w:ascii="Times New Roman" w:cs="Times New Roman" w:eastAsia="Times New Roman" w:hAnsi="Times New Roman"/>
          <w:sz w:val="24"/>
          <w:szCs w:val="24"/>
          <w:rtl w:val="0"/>
        </w:rPr>
        <w:t xml:space="preserve">Enquête Démographique et de Santé 3ème Génération 2016-2017 du Burundi,</w:t>
      </w:r>
      <w:hyperlink r:id="rId7">
        <w:r w:rsidDel="00000000" w:rsidR="00000000" w:rsidRPr="00000000">
          <w:rPr>
            <w:rFonts w:ascii="Times New Roman" w:cs="Times New Roman" w:eastAsia="Times New Roman" w:hAnsi="Times New Roman"/>
            <w:color w:val="222222"/>
            <w:sz w:val="24"/>
            <w:szCs w:val="24"/>
            <w:highlight w:val="white"/>
            <w:rtl w:val="0"/>
          </w:rPr>
          <w:t xml:space="preserve"> </w:t>
        </w:r>
      </w:hyperlink>
      <w:hyperlink r:id="rId8">
        <w:r w:rsidDel="00000000" w:rsidR="00000000" w:rsidRPr="00000000">
          <w:rPr>
            <w:rFonts w:ascii="Times New Roman" w:cs="Times New Roman" w:eastAsia="Times New Roman" w:hAnsi="Times New Roman"/>
            <w:color w:val="1155cc"/>
            <w:sz w:val="24"/>
            <w:szCs w:val="24"/>
            <w:u w:val="single"/>
            <w:rtl w:val="0"/>
          </w:rPr>
          <w:t xml:space="preserve">8%</w:t>
        </w:r>
      </w:hyperlink>
      <w:r w:rsidDel="00000000" w:rsidR="00000000" w:rsidRPr="00000000">
        <w:rPr>
          <w:rFonts w:ascii="Times New Roman" w:cs="Times New Roman" w:eastAsia="Times New Roman" w:hAnsi="Times New Roman"/>
          <w:sz w:val="24"/>
          <w:szCs w:val="24"/>
          <w:rtl w:val="0"/>
        </w:rPr>
        <w:t xml:space="preserve"> des femmes âgées de 15-19 ans ont déjà commencé leur vie procréative, 6% ont déjà eu, au moins, une naissance vivante et 2% sont enceintes de leur premier enfant. L’âge médian à la première naissance parmi les femmes est de 21,5 ans ; 82% des jeunes de la tranche d’âge de 15 à 19ans ne connaissent pas leur période féconde ; 18% des adolescents ont des demandes non satisfaites en planification familiale. Ce qui peut expliquer les grossesses non désirées et précoces.</w:t>
      </w:r>
    </w:p>
    <w:p w:rsidR="00000000" w:rsidDel="00000000" w:rsidP="00000000" w:rsidRDefault="00000000" w:rsidRPr="00000000" w14:paraId="00000031">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Ainsi, l’accès à l’information et aux services de la SDSR chez jeunes restent un défi urgent surtout dans les milieux moins avancés. En dépit des efforts déployés, le taux de grossesses non désirées ne cesse d’aller crescendo, ce qui renforce leur situation de vulnérabilité des jeunes filles aux VSBG.</w:t>
      </w:r>
    </w:p>
    <w:p w:rsidR="00000000" w:rsidDel="00000000" w:rsidP="00000000" w:rsidRDefault="00000000" w:rsidRPr="00000000" w14:paraId="00000032">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240" w:befor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C’est dans la perspective de la mise en œuvre du projet TUBAKARORERO en milieu académique que l’Association Burundaise des Etudiants en Médecine (ABEM) souhaite organiser une descente de création des clubs TUBAKARORERO et de prise de contact avec les responsables des universités ciblées : l’Universite du Burundi/campus kiriri (Bujumbura), Institut polytechnique intégrée (Cibitoke), Institut polytechnique des lacs (kirundo) en date du 13 Mars 2024.</w:t>
      </w:r>
    </w:p>
    <w:p w:rsidR="00000000" w:rsidDel="00000000" w:rsidP="00000000" w:rsidRDefault="00000000" w:rsidRPr="00000000" w14:paraId="00000039">
      <w:pPr>
        <w:numPr>
          <w:ilvl w:val="0"/>
          <w:numId w:val="6"/>
        </w:numPr>
        <w:spacing w:before="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u w:val="single"/>
          <w:rtl w:val="0"/>
        </w:rPr>
        <w:t xml:space="preserve">OBJECTIFS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A">
      <w:pPr>
        <w:numPr>
          <w:ilvl w:val="0"/>
          <w:numId w:val="7"/>
        </w:numPr>
        <w:spacing w:after="240" w:lineRule="auto"/>
        <w:ind w:left="720" w:hanging="36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4"/>
          <w:szCs w:val="24"/>
          <w:rtl w:val="0"/>
        </w:rPr>
        <w:t xml:space="preserve">Objectif global</w:t>
      </w:r>
      <w:r w:rsidDel="00000000" w:rsidR="00000000" w:rsidRPr="00000000">
        <w:rPr>
          <w:rtl w:val="0"/>
        </w:rPr>
      </w:r>
    </w:p>
    <w:p w:rsidR="00000000" w:rsidDel="00000000" w:rsidP="00000000" w:rsidRDefault="00000000" w:rsidRPr="00000000" w14:paraId="0000003B">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Contribuer à l’accès aux informations et services de la santé en matière de droits sexuels et reproductifs (SDSR) chez les jeunes et adultes ainsi que promouvoir l'intégration du genre.</w:t>
      </w:r>
    </w:p>
    <w:p w:rsidR="00000000" w:rsidDel="00000000" w:rsidP="00000000" w:rsidRDefault="00000000" w:rsidRPr="00000000" w14:paraId="0000003C">
      <w:pPr>
        <w:numPr>
          <w:ilvl w:val="0"/>
          <w:numId w:val="7"/>
        </w:numPr>
        <w:spacing w:after="240" w:before="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Objectifs spécifiques (OS)</w:t>
      </w:r>
    </w:p>
    <w:p w:rsidR="00000000" w:rsidDel="00000000" w:rsidP="00000000" w:rsidRDefault="00000000" w:rsidRPr="00000000" w14:paraId="0000003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Créer les clubs TUBAKARORERO dans 3 universités repartis en 3 provinces : Bujumbura, Cibitoke et Kirundo.</w:t>
      </w:r>
    </w:p>
    <w:p w:rsidR="00000000" w:rsidDel="00000000" w:rsidP="00000000" w:rsidRDefault="00000000" w:rsidRPr="00000000" w14:paraId="000000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24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 RESULTATS, ACTIVITES &amp; INDICATEURS</w:t>
      </w:r>
      <w:r w:rsidDel="00000000" w:rsidR="00000000" w:rsidRPr="00000000">
        <w:rPr>
          <w:rtl w:val="0"/>
        </w:rPr>
      </w:r>
    </w:p>
    <w:p w:rsidR="00000000" w:rsidDel="00000000" w:rsidP="00000000" w:rsidRDefault="00000000" w:rsidRPr="00000000" w14:paraId="0000003F">
      <w:pPr>
        <w:numPr>
          <w:ilvl w:val="0"/>
          <w:numId w:val="1"/>
        </w:numPr>
        <w:spacing w:after="240" w:before="24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Résultat</w:t>
      </w:r>
    </w:p>
    <w:p w:rsidR="00000000" w:rsidDel="00000000" w:rsidP="00000000" w:rsidRDefault="00000000" w:rsidRPr="00000000" w14:paraId="00000040">
      <w:pPr>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création des clubs TUBAKARORERO dans le milieu académique créent aussi des opportunités pour le changement du comportement pour un meilleur rendement académique et social. Des résultats suivants sont attendus,</w:t>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240" w:line="276"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Trois clubs TUBAKARORERO sont créés</w:t>
      </w:r>
    </w:p>
    <w:p w:rsidR="00000000" w:rsidDel="00000000" w:rsidP="00000000" w:rsidRDefault="00000000" w:rsidRPr="00000000" w14:paraId="00000042">
      <w:pPr>
        <w:numPr>
          <w:ilvl w:val="0"/>
          <w:numId w:val="8"/>
        </w:numPr>
        <w:spacing w:after="240" w:before="24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Activité</w:t>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40" w:before="24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Organiser une descente de création de club TUBAKARORERO dans 3 universités d’intervention.</w:t>
      </w:r>
    </w:p>
    <w:p w:rsidR="00000000" w:rsidDel="00000000" w:rsidP="00000000" w:rsidRDefault="00000000" w:rsidRPr="00000000" w14:paraId="00000044">
      <w:pPr>
        <w:numPr>
          <w:ilvl w:val="0"/>
          <w:numId w:val="1"/>
        </w:numPr>
        <w:spacing w:before="240" w:lineRule="auto"/>
        <w:ind w:left="720" w:hanging="36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Indicateur</w:t>
      </w:r>
    </w:p>
    <w:p w:rsidR="00000000" w:rsidDel="00000000" w:rsidP="00000000" w:rsidRDefault="00000000" w:rsidRPr="00000000" w14:paraId="00000045">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Trois clubs TUBAKARORERO sont fonctionnels dans trois Universités</w:t>
      </w:r>
    </w:p>
    <w:p w:rsidR="00000000" w:rsidDel="00000000" w:rsidP="00000000" w:rsidRDefault="00000000" w:rsidRPr="00000000" w14:paraId="00000046">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BUDGET</w:t>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annexe à la présente. </w:t>
      </w:r>
    </w:p>
    <w:sectPr>
      <w:headerReference r:id="rId9" w:type="default"/>
      <w:footerReference r:id="rId10" w:type="default"/>
      <w:pgSz w:h="16820" w:w="11900" w:orient="portrait"/>
      <w:pgMar w:bottom="1293" w:top="735" w:left="1425" w:right="134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spacing w:line="240" w:lineRule="auto"/>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Association Burundaise des Etudiants en Médecine (ABEM)</w:t>
    </w:r>
  </w:p>
  <w:p w:rsidR="00000000" w:rsidDel="00000000" w:rsidP="00000000" w:rsidRDefault="00000000" w:rsidRPr="00000000" w14:paraId="0000004C">
    <w:pPr>
      <w:spacing w:line="240" w:lineRule="auto"/>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Centre Hospitalo-Universitaire de Kamenge</w:t>
    </w:r>
  </w:p>
  <w:p w:rsidR="00000000" w:rsidDel="00000000" w:rsidP="00000000" w:rsidRDefault="00000000" w:rsidRPr="00000000" w14:paraId="0000004D">
    <w:pPr>
      <w:spacing w:line="240" w:lineRule="auto"/>
      <w:jc w:val="center"/>
      <w:rPr>
        <w:rFonts w:ascii="Times New Roman" w:cs="Times New Roman" w:eastAsia="Times New Roman" w:hAnsi="Times New Roman"/>
        <w:color w:val="0000ff"/>
        <w:sz w:val="16"/>
        <w:szCs w:val="16"/>
        <w:u w:val="single"/>
      </w:rPr>
    </w:pPr>
    <w:r w:rsidDel="00000000" w:rsidR="00000000" w:rsidRPr="00000000">
      <w:rPr>
        <w:rFonts w:ascii="Times New Roman" w:cs="Times New Roman" w:eastAsia="Times New Roman" w:hAnsi="Times New Roman"/>
        <w:b w:val="1"/>
        <w:sz w:val="16"/>
        <w:szCs w:val="16"/>
        <w:rtl w:val="0"/>
      </w:rPr>
      <w:t xml:space="preserve">Email : </w:t>
    </w:r>
    <w:hyperlink r:id="rId1">
      <w:r w:rsidDel="00000000" w:rsidR="00000000" w:rsidRPr="00000000">
        <w:rPr>
          <w:rFonts w:ascii="Times New Roman" w:cs="Times New Roman" w:eastAsia="Times New Roman" w:hAnsi="Times New Roman"/>
          <w:b w:val="1"/>
          <w:color w:val="0000ff"/>
          <w:sz w:val="16"/>
          <w:szCs w:val="16"/>
          <w:u w:val="single"/>
          <w:rtl w:val="0"/>
        </w:rPr>
        <w:t xml:space="preserve">abem-burundi@ifmsa.org</w:t>
      </w:r>
    </w:hyperlink>
    <w:r w:rsidDel="00000000" w:rsidR="00000000" w:rsidRPr="00000000">
      <w:rPr>
        <w:rtl w:val="0"/>
      </w:rPr>
    </w:r>
  </w:p>
  <w:p w:rsidR="00000000" w:rsidDel="00000000" w:rsidP="00000000" w:rsidRDefault="00000000" w:rsidRPr="00000000" w14:paraId="0000004E">
    <w:pPr>
      <w:spacing w:line="240" w:lineRule="auto"/>
      <w:jc w:val="center"/>
      <w:rPr>
        <w:rFonts w:ascii="Times New Roman" w:cs="Times New Roman" w:eastAsia="Times New Roman" w:hAnsi="Times New Roman"/>
        <w:color w:val="0000ff"/>
        <w:sz w:val="16"/>
        <w:szCs w:val="16"/>
        <w:u w:val="single"/>
      </w:rPr>
    </w:pPr>
    <w:r w:rsidDel="00000000" w:rsidR="00000000" w:rsidRPr="00000000">
      <w:rPr>
        <w:rFonts w:ascii="Times New Roman" w:cs="Times New Roman" w:eastAsia="Times New Roman" w:hAnsi="Times New Roman"/>
        <w:b w:val="1"/>
        <w:sz w:val="16"/>
        <w:szCs w:val="16"/>
        <w:rtl w:val="0"/>
      </w:rPr>
      <w:t xml:space="preserve">SiteWeb :</w:t>
    </w:r>
    <w:r w:rsidDel="00000000" w:rsidR="00000000" w:rsidRPr="00000000">
      <w:rPr>
        <w:rFonts w:ascii="Times New Roman" w:cs="Times New Roman" w:eastAsia="Times New Roman" w:hAnsi="Times New Roman"/>
        <w:color w:val="0000ff"/>
        <w:sz w:val="16"/>
        <w:szCs w:val="16"/>
        <w:u w:val="single"/>
        <w:rtl w:val="0"/>
      </w:rPr>
      <w:t xml:space="preserve"> abem-burundi.com</w:t>
    </w:r>
  </w:p>
  <w:p w:rsidR="00000000" w:rsidDel="00000000" w:rsidP="00000000" w:rsidRDefault="00000000" w:rsidRPr="00000000" w14:paraId="0000004F">
    <w:pPr>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B.P : 1020 Bujumbura</w:t>
    </w:r>
    <w:r w:rsidDel="00000000" w:rsidR="00000000" w:rsidRPr="00000000">
      <w:rPr>
        <w:rtl w:val="0"/>
      </w:rPr>
    </w:r>
  </w:p>
  <w:p w:rsidR="00000000" w:rsidDel="00000000" w:rsidP="00000000" w:rsidRDefault="00000000" w:rsidRPr="00000000" w14:paraId="00000050">
    <w:pPr>
      <w:spacing w:line="240" w:lineRule="auto"/>
      <w:jc w:val="cente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b w:val="1"/>
        <w:sz w:val="16"/>
        <w:szCs w:val="16"/>
        <w:rtl w:val="0"/>
      </w:rPr>
      <w:t xml:space="preserve">Téléphone : +257 62 11 36 47</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-533797</wp:posOffset>
          </wp:positionH>
          <wp:positionV relativeFrom="paragraph">
            <wp:posOffset>0</wp:posOffset>
          </wp:positionV>
          <wp:extent cx="6337005" cy="102997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37005" cy="102997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0"/>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TableGrid">
    <w:name w:val="Table Grid"/>
    <w:basedOn w:val="TableNormal"/>
    <w:uiPriority w:val="39"/>
    <w:rsid w:val="00784DA6"/>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7634DD"/>
    <w:pPr>
      <w:tabs>
        <w:tab w:val="center" w:pos="4513"/>
        <w:tab w:val="right" w:pos="9026"/>
      </w:tabs>
      <w:spacing w:line="240" w:lineRule="auto"/>
    </w:pPr>
  </w:style>
  <w:style w:type="character" w:styleId="HeaderChar" w:customStyle="1">
    <w:name w:val="Header Char"/>
    <w:basedOn w:val="DefaultParagraphFont"/>
    <w:link w:val="Header"/>
    <w:uiPriority w:val="99"/>
    <w:rsid w:val="007634DD"/>
  </w:style>
  <w:style w:type="paragraph" w:styleId="Footer">
    <w:name w:val="footer"/>
    <w:basedOn w:val="Normal"/>
    <w:link w:val="FooterChar"/>
    <w:uiPriority w:val="99"/>
    <w:unhideWhenUsed w:val="1"/>
    <w:rsid w:val="007634DD"/>
    <w:pPr>
      <w:tabs>
        <w:tab w:val="center" w:pos="4513"/>
        <w:tab w:val="right" w:pos="9026"/>
      </w:tabs>
      <w:spacing w:line="240" w:lineRule="auto"/>
    </w:pPr>
  </w:style>
  <w:style w:type="character" w:styleId="FooterChar" w:customStyle="1">
    <w:name w:val="Footer Char"/>
    <w:basedOn w:val="DefaultParagraphFont"/>
    <w:link w:val="Footer"/>
    <w:uiPriority w:val="99"/>
    <w:rsid w:val="007634DD"/>
  </w:style>
  <w:style w:type="paragraph" w:styleId="ListParagraph">
    <w:name w:val="List Paragraph"/>
    <w:basedOn w:val="Normal"/>
    <w:uiPriority w:val="34"/>
    <w:qFormat w:val="1"/>
    <w:rsid w:val="00AE69FB"/>
    <w:pPr>
      <w:ind w:left="720"/>
      <w:contextualSpacing w:val="1"/>
    </w:pPr>
    <w:rPr>
      <w:lang w:eastAsia="fr-FR" w:val="fr-F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steebu.bi/wp-content/uploads/2020/10/EDS-III.pdf" TargetMode="External"/><Relationship Id="rId8" Type="http://schemas.openxmlformats.org/officeDocument/2006/relationships/hyperlink" Target="https://www.isteebu.bi/wp-content/uploads/2020/10/EDS-III.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hyperlink" Target="mailto:abem-burundi@ifmsa.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S1jtMDjkXZQCy+3fS6ehU5UrNQ==">CgMxLjA4AHIhMTY5QTZUY2kzdnI0OGhRa25hQ3NqblJpUHhGXzN4OWJ6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2024-03-06T08:05:00Z</dcterms:created>
  <dc:creator>HARERIMANA Axel</dc:creator>
</cp:coreProperties>
</file>